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78F8E" w14:textId="77777777" w:rsidR="00B916F7" w:rsidRPr="00F023B6" w:rsidRDefault="00B916F7" w:rsidP="00B916F7">
      <w:pPr>
        <w:jc w:val="center"/>
        <w:rPr>
          <w:rFonts w:ascii="Times New Roman" w:hAnsi="Times New Roman" w:cs="Times New Roman"/>
          <w:b/>
        </w:rPr>
      </w:pPr>
      <w:r w:rsidRPr="00F023B6">
        <w:rPr>
          <w:rFonts w:ascii="Times New Roman" w:hAnsi="Times New Roman" w:cs="Times New Roman"/>
          <w:b/>
        </w:rPr>
        <w:t>Your role as a</w:t>
      </w:r>
      <w:r w:rsidRPr="00F023B6">
        <w:rPr>
          <w:rFonts w:ascii="Times New Roman" w:hAnsi="Times New Roman" w:cs="Times New Roman"/>
          <w:b/>
          <w:i/>
        </w:rPr>
        <w:t xml:space="preserve"> Volunteer</w:t>
      </w:r>
    </w:p>
    <w:p w14:paraId="777B135F" w14:textId="77777777" w:rsidR="00B916F7" w:rsidRPr="00267DBF" w:rsidRDefault="00B916F7" w:rsidP="00B916F7">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All volunteers should set a good example by their manor, appearance and behavior.</w:t>
      </w:r>
    </w:p>
    <w:p w14:paraId="47A32D14" w14:textId="77777777" w:rsidR="00B916F7" w:rsidRPr="00267DBF" w:rsidRDefault="00B916F7" w:rsidP="00B916F7">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Volunteers should review activities to be presented in the STEM Center web site prior to each event.</w:t>
      </w:r>
    </w:p>
    <w:p w14:paraId="5A0544FC" w14:textId="77777777" w:rsidR="00B916F7" w:rsidRPr="00267DBF" w:rsidRDefault="00B916F7" w:rsidP="00B916F7">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Volunteers are there to lead and/or assist each field trip.  They are not responsible for student discipline.  Behavior issues are to be brought to the attention of STEM Center staff, Teachers and/or chaperones.</w:t>
      </w:r>
    </w:p>
    <w:p w14:paraId="173466E5" w14:textId="77777777" w:rsidR="00B916F7" w:rsidRPr="00267DBF" w:rsidRDefault="00B916F7" w:rsidP="00B916F7">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Volunteers are strongly encouraged to engage with the group at all times.  Do not take phone calls, text etc. during presentations and activities.  If you are waiting for further instruction regarding a lesson and/or activity, engage directly with participants if possible.  Introduce yourself etc.</w:t>
      </w:r>
    </w:p>
    <w:p w14:paraId="505C0F85" w14:textId="77777777" w:rsidR="0033693F" w:rsidRPr="00267DBF" w:rsidRDefault="00B916F7" w:rsidP="00B916F7">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This is a learning opportunity for everyone.</w:t>
      </w:r>
      <w:r w:rsidR="0033693F" w:rsidRPr="00267DBF">
        <w:rPr>
          <w:rFonts w:ascii="Times New Roman" w:hAnsi="Times New Roman" w:cs="Times New Roman"/>
          <w:sz w:val="23"/>
          <w:szCs w:val="23"/>
        </w:rPr>
        <w:t xml:space="preserve"> </w:t>
      </w:r>
    </w:p>
    <w:p w14:paraId="76CC4139" w14:textId="77777777" w:rsidR="0033693F" w:rsidRPr="00267DBF" w:rsidRDefault="0033693F" w:rsidP="0033693F">
      <w:pPr>
        <w:ind w:left="360"/>
        <w:rPr>
          <w:rFonts w:ascii="Times New Roman" w:hAnsi="Times New Roman" w:cs="Times New Roman"/>
          <w:sz w:val="23"/>
          <w:szCs w:val="23"/>
        </w:rPr>
      </w:pPr>
      <w:r w:rsidRPr="00ED3BB1">
        <w:rPr>
          <w:rFonts w:ascii="Times New Roman" w:hAnsi="Times New Roman" w:cs="Times New Roman"/>
          <w:i/>
          <w:sz w:val="23"/>
          <w:szCs w:val="23"/>
        </w:rPr>
        <w:t>Communication Skills</w:t>
      </w:r>
      <w:r w:rsidR="00ED3BB1">
        <w:rPr>
          <w:rFonts w:ascii="Times New Roman" w:hAnsi="Times New Roman" w:cs="Times New Roman"/>
          <w:sz w:val="23"/>
          <w:szCs w:val="23"/>
        </w:rPr>
        <w:t xml:space="preserve"> - T</w:t>
      </w:r>
      <w:r w:rsidRPr="00267DBF">
        <w:rPr>
          <w:rFonts w:ascii="Times New Roman" w:hAnsi="Times New Roman" w:cs="Times New Roman"/>
          <w:sz w:val="23"/>
          <w:szCs w:val="23"/>
        </w:rPr>
        <w:t xml:space="preserve">here are a number of tools that can help facilitate working with students: </w:t>
      </w:r>
    </w:p>
    <w:p w14:paraId="5742AC20" w14:textId="4E5E62C1" w:rsidR="002E21DF" w:rsidRDefault="0033693F" w:rsidP="002E21DF">
      <w:pPr>
        <w:ind w:left="720"/>
        <w:rPr>
          <w:rFonts w:ascii="Times New Roman" w:hAnsi="Times New Roman" w:cs="Times New Roman"/>
          <w:sz w:val="23"/>
          <w:szCs w:val="23"/>
        </w:rPr>
      </w:pPr>
      <w:r w:rsidRPr="00267DBF">
        <w:rPr>
          <w:rFonts w:ascii="Times New Roman" w:hAnsi="Times New Roman" w:cs="Times New Roman"/>
          <w:sz w:val="23"/>
          <w:szCs w:val="23"/>
        </w:rPr>
        <w:t>Active list</w:t>
      </w:r>
      <w:r w:rsidR="00ED3BB1">
        <w:rPr>
          <w:rFonts w:ascii="Times New Roman" w:hAnsi="Times New Roman" w:cs="Times New Roman"/>
          <w:sz w:val="23"/>
          <w:szCs w:val="23"/>
        </w:rPr>
        <w:t>ening:</w:t>
      </w:r>
      <w:r w:rsidRPr="00267DBF">
        <w:rPr>
          <w:rFonts w:ascii="Times New Roman" w:hAnsi="Times New Roman" w:cs="Times New Roman"/>
          <w:sz w:val="23"/>
          <w:szCs w:val="23"/>
        </w:rPr>
        <w:t xml:space="preserve"> Active listening simply means you put a great deal of effort into listening to what a student is trying to say.</w:t>
      </w:r>
    </w:p>
    <w:p w14:paraId="32FB0880" w14:textId="4C9A51D8" w:rsidR="0033693F" w:rsidRPr="00267DBF" w:rsidRDefault="00ED3BB1" w:rsidP="00267DBF">
      <w:pPr>
        <w:ind w:left="720"/>
        <w:rPr>
          <w:rFonts w:ascii="Times New Roman" w:hAnsi="Times New Roman" w:cs="Times New Roman"/>
          <w:sz w:val="23"/>
          <w:szCs w:val="23"/>
        </w:rPr>
      </w:pPr>
      <w:r>
        <w:rPr>
          <w:rFonts w:ascii="Times New Roman" w:hAnsi="Times New Roman" w:cs="Times New Roman"/>
          <w:sz w:val="23"/>
          <w:szCs w:val="23"/>
        </w:rPr>
        <w:t>Non-directive approach:</w:t>
      </w:r>
      <w:r w:rsidR="0033693F" w:rsidRPr="00267DBF">
        <w:rPr>
          <w:rFonts w:ascii="Times New Roman" w:hAnsi="Times New Roman" w:cs="Times New Roman"/>
          <w:sz w:val="23"/>
          <w:szCs w:val="23"/>
        </w:rPr>
        <w:t xml:space="preserve"> The non-directive approach is just another reminder to not tell students what to do. It is disempowering to these young people to always be directed.</w:t>
      </w:r>
    </w:p>
    <w:p w14:paraId="6381E3AD" w14:textId="77777777" w:rsidR="0033693F" w:rsidRPr="00267DBF" w:rsidRDefault="00ED3BB1" w:rsidP="00267DBF">
      <w:pPr>
        <w:ind w:left="720"/>
        <w:rPr>
          <w:rFonts w:ascii="Times New Roman" w:hAnsi="Times New Roman" w:cs="Times New Roman"/>
          <w:sz w:val="23"/>
          <w:szCs w:val="23"/>
        </w:rPr>
      </w:pPr>
      <w:r>
        <w:rPr>
          <w:rFonts w:ascii="Times New Roman" w:hAnsi="Times New Roman" w:cs="Times New Roman"/>
          <w:sz w:val="23"/>
          <w:szCs w:val="23"/>
        </w:rPr>
        <w:t>Open questions:</w:t>
      </w:r>
      <w:r w:rsidR="0033693F" w:rsidRPr="00267DBF">
        <w:rPr>
          <w:rFonts w:ascii="Times New Roman" w:hAnsi="Times New Roman" w:cs="Times New Roman"/>
          <w:sz w:val="23"/>
          <w:szCs w:val="23"/>
        </w:rPr>
        <w:t xml:space="preserve"> These are questions that cannot be answered with a yes or no. Yes or no answers are conversation-enders.</w:t>
      </w:r>
    </w:p>
    <w:p w14:paraId="09084123" w14:textId="77777777" w:rsidR="0033693F" w:rsidRPr="00267DBF" w:rsidRDefault="0033693F" w:rsidP="00267DBF">
      <w:pPr>
        <w:ind w:left="720"/>
        <w:rPr>
          <w:rFonts w:ascii="Times New Roman" w:hAnsi="Times New Roman" w:cs="Times New Roman"/>
          <w:sz w:val="23"/>
          <w:szCs w:val="23"/>
        </w:rPr>
      </w:pPr>
      <w:r w:rsidRPr="00267DBF">
        <w:rPr>
          <w:rFonts w:ascii="Times New Roman" w:hAnsi="Times New Roman" w:cs="Times New Roman"/>
          <w:sz w:val="23"/>
          <w:szCs w:val="23"/>
        </w:rPr>
        <w:t>Para</w:t>
      </w:r>
      <w:r w:rsidR="00ED3BB1">
        <w:rPr>
          <w:rFonts w:ascii="Times New Roman" w:hAnsi="Times New Roman" w:cs="Times New Roman"/>
          <w:sz w:val="23"/>
          <w:szCs w:val="23"/>
        </w:rPr>
        <w:t>phrasing (reflective listening):</w:t>
      </w:r>
      <w:r w:rsidRPr="00267DBF">
        <w:rPr>
          <w:rFonts w:ascii="Times New Roman" w:hAnsi="Times New Roman" w:cs="Times New Roman"/>
          <w:sz w:val="23"/>
          <w:szCs w:val="23"/>
        </w:rPr>
        <w:t xml:space="preserve"> Paraphrasing is also known as reflective listening because you reflect back what the student has just said to you. This is a great act of respect because it sends a signal to the young person that you are truly trying to understand them. </w:t>
      </w:r>
    </w:p>
    <w:p w14:paraId="1CB794AA" w14:textId="46482084" w:rsidR="00B916F7" w:rsidRPr="00C81C99" w:rsidRDefault="00B916F7" w:rsidP="0033693F">
      <w:pPr>
        <w:pStyle w:val="ListParagraph"/>
        <w:numPr>
          <w:ilvl w:val="0"/>
          <w:numId w:val="2"/>
        </w:numPr>
        <w:rPr>
          <w:rFonts w:ascii="Times New Roman" w:hAnsi="Times New Roman" w:cs="Times New Roman"/>
          <w:sz w:val="23"/>
          <w:szCs w:val="23"/>
        </w:rPr>
      </w:pPr>
      <w:r w:rsidRPr="00267DBF">
        <w:rPr>
          <w:rFonts w:ascii="Times New Roman" w:hAnsi="Times New Roman" w:cs="Times New Roman"/>
          <w:sz w:val="23"/>
          <w:szCs w:val="23"/>
        </w:rPr>
        <w:t xml:space="preserve"> Ask</w:t>
      </w:r>
      <w:r w:rsidR="002E21DF">
        <w:rPr>
          <w:rFonts w:ascii="Times New Roman" w:hAnsi="Times New Roman" w:cs="Times New Roman"/>
          <w:sz w:val="23"/>
          <w:szCs w:val="23"/>
        </w:rPr>
        <w:t xml:space="preserve"> “Open-ended”</w:t>
      </w:r>
      <w:r w:rsidRPr="00267DBF">
        <w:rPr>
          <w:rFonts w:ascii="Times New Roman" w:hAnsi="Times New Roman" w:cs="Times New Roman"/>
          <w:sz w:val="23"/>
          <w:szCs w:val="23"/>
        </w:rPr>
        <w:t xml:space="preserve"> questions that might lead students to answers instead providing the answers. For </w:t>
      </w:r>
      <w:r w:rsidRPr="00C81C99">
        <w:rPr>
          <w:rFonts w:ascii="Times New Roman" w:hAnsi="Times New Roman" w:cs="Times New Roman"/>
          <w:sz w:val="23"/>
          <w:szCs w:val="23"/>
        </w:rPr>
        <w:t>example:</w:t>
      </w:r>
    </w:p>
    <w:p w14:paraId="103713F3" w14:textId="77777777" w:rsidR="00C81C99" w:rsidRPr="00C81C99" w:rsidRDefault="002E21DF" w:rsidP="00C81C99">
      <w:pPr>
        <w:pStyle w:val="NoSpacing"/>
        <w:ind w:left="720" w:firstLine="720"/>
        <w:rPr>
          <w:rFonts w:ascii="Times New Roman" w:hAnsi="Times New Roman" w:cs="Times New Roman"/>
        </w:rPr>
      </w:pPr>
      <w:r w:rsidRPr="00C81C99">
        <w:rPr>
          <w:rFonts w:ascii="Times New Roman" w:hAnsi="Times New Roman" w:cs="Times New Roman"/>
        </w:rPr>
        <w:t xml:space="preserve">What? When? </w:t>
      </w:r>
      <w:r w:rsidR="00B916F7" w:rsidRPr="00C81C99">
        <w:rPr>
          <w:rFonts w:ascii="Times New Roman" w:hAnsi="Times New Roman" w:cs="Times New Roman"/>
        </w:rPr>
        <w:t>Why do you think that?</w:t>
      </w:r>
    </w:p>
    <w:p w14:paraId="7464DC0D" w14:textId="358025CE" w:rsidR="00C81C99" w:rsidRPr="00C81C99" w:rsidRDefault="00C81C99" w:rsidP="00C81C99">
      <w:pPr>
        <w:pStyle w:val="NoSpacing"/>
        <w:ind w:left="720" w:firstLine="720"/>
        <w:rPr>
          <w:rFonts w:ascii="Times New Roman" w:hAnsi="Times New Roman" w:cs="Times New Roman"/>
        </w:rPr>
      </w:pPr>
      <w:r w:rsidRPr="00C81C99">
        <w:rPr>
          <w:rFonts w:ascii="Times New Roman" w:hAnsi="Times New Roman" w:cs="Times New Roman"/>
        </w:rPr>
        <w:t>What did you notice?</w:t>
      </w:r>
    </w:p>
    <w:p w14:paraId="0AB69947" w14:textId="77777777" w:rsidR="00C81C99" w:rsidRDefault="00B916F7" w:rsidP="00C81C99">
      <w:pPr>
        <w:pStyle w:val="NoSpacing"/>
        <w:ind w:left="720" w:firstLine="720"/>
        <w:rPr>
          <w:rFonts w:ascii="Times New Roman" w:hAnsi="Times New Roman" w:cs="Times New Roman"/>
        </w:rPr>
      </w:pPr>
      <w:r w:rsidRPr="00C81C99">
        <w:rPr>
          <w:rFonts w:ascii="Times New Roman" w:hAnsi="Times New Roman" w:cs="Times New Roman"/>
        </w:rPr>
        <w:t>How do you know?</w:t>
      </w:r>
    </w:p>
    <w:p w14:paraId="0FC72E5D" w14:textId="1840D84C" w:rsidR="00B916F7" w:rsidRPr="00C81C99" w:rsidRDefault="00B916F7" w:rsidP="00C81C99">
      <w:pPr>
        <w:pStyle w:val="NoSpacing"/>
        <w:ind w:left="720" w:firstLine="720"/>
        <w:rPr>
          <w:rFonts w:ascii="Times New Roman" w:hAnsi="Times New Roman" w:cs="Times New Roman"/>
        </w:rPr>
      </w:pPr>
      <w:r w:rsidRPr="00C81C99">
        <w:rPr>
          <w:rFonts w:ascii="Times New Roman" w:hAnsi="Times New Roman" w:cs="Times New Roman"/>
        </w:rPr>
        <w:t>Could you give me an example?</w:t>
      </w:r>
    </w:p>
    <w:p w14:paraId="674A56A3" w14:textId="4D5CF666" w:rsidR="00B916F7" w:rsidRPr="00C81C99" w:rsidRDefault="00B916F7" w:rsidP="00C81C99">
      <w:pPr>
        <w:pStyle w:val="NoSpacing"/>
        <w:ind w:left="720" w:firstLine="720"/>
        <w:rPr>
          <w:rFonts w:ascii="Times New Roman" w:hAnsi="Times New Roman" w:cs="Times New Roman"/>
        </w:rPr>
      </w:pPr>
      <w:r w:rsidRPr="00C81C99">
        <w:rPr>
          <w:rFonts w:ascii="Times New Roman" w:hAnsi="Times New Roman" w:cs="Times New Roman"/>
        </w:rPr>
        <w:t>What do you mean when you say . . .?</w:t>
      </w:r>
    </w:p>
    <w:p w14:paraId="29EA958A" w14:textId="40F43F64" w:rsidR="00B916F7" w:rsidRPr="00C81C99" w:rsidRDefault="00B916F7" w:rsidP="00C81C99">
      <w:pPr>
        <w:pStyle w:val="NoSpacing"/>
        <w:ind w:left="720" w:firstLine="720"/>
        <w:rPr>
          <w:rFonts w:ascii="Times New Roman" w:hAnsi="Times New Roman" w:cs="Times New Roman"/>
        </w:rPr>
      </w:pPr>
      <w:r w:rsidRPr="00C81C99">
        <w:rPr>
          <w:rFonts w:ascii="Times New Roman" w:hAnsi="Times New Roman" w:cs="Times New Roman"/>
        </w:rPr>
        <w:t>What data/examples do you have to support your position?</w:t>
      </w:r>
    </w:p>
    <w:p w14:paraId="27779F4F" w14:textId="3C076FD8" w:rsidR="00B916F7" w:rsidRPr="00C81C99" w:rsidRDefault="00B916F7" w:rsidP="00C81C99">
      <w:pPr>
        <w:pStyle w:val="NoSpacing"/>
        <w:ind w:left="720" w:firstLine="720"/>
        <w:rPr>
          <w:rFonts w:ascii="Times New Roman" w:hAnsi="Times New Roman" w:cs="Times New Roman"/>
        </w:rPr>
      </w:pPr>
      <w:r w:rsidRPr="00C81C99">
        <w:rPr>
          <w:rFonts w:ascii="Times New Roman" w:hAnsi="Times New Roman" w:cs="Times New Roman"/>
        </w:rPr>
        <w:t>Tell me more about . . .?</w:t>
      </w:r>
    </w:p>
    <w:p w14:paraId="33275AD0" w14:textId="64842189" w:rsidR="00B916F7" w:rsidRPr="00C81C99" w:rsidRDefault="00B916F7" w:rsidP="00C81C99">
      <w:pPr>
        <w:pStyle w:val="NoSpacing"/>
        <w:ind w:left="720" w:firstLine="720"/>
        <w:rPr>
          <w:rFonts w:ascii="Times New Roman" w:hAnsi="Times New Roman" w:cs="Times New Roman"/>
        </w:rPr>
      </w:pPr>
      <w:r w:rsidRPr="00C81C99">
        <w:rPr>
          <w:rFonts w:ascii="Times New Roman" w:hAnsi="Times New Roman" w:cs="Times New Roman"/>
        </w:rPr>
        <w:t>How might you validate or confirm . . .?</w:t>
      </w:r>
    </w:p>
    <w:p w14:paraId="07D3B17C" w14:textId="045A7A9A" w:rsidR="00B916F7" w:rsidRDefault="00B916F7" w:rsidP="00C81C99">
      <w:pPr>
        <w:pStyle w:val="NoSpacing"/>
        <w:ind w:left="720" w:firstLine="720"/>
        <w:rPr>
          <w:rFonts w:ascii="Times New Roman" w:hAnsi="Times New Roman" w:cs="Times New Roman"/>
        </w:rPr>
      </w:pPr>
      <w:r w:rsidRPr="00C81C99">
        <w:rPr>
          <w:rFonts w:ascii="Times New Roman" w:hAnsi="Times New Roman" w:cs="Times New Roman"/>
        </w:rPr>
        <w:t>Add on” Responses: Ask students to “add</w:t>
      </w:r>
    </w:p>
    <w:p w14:paraId="1E1E2437" w14:textId="77777777" w:rsidR="00C81C99" w:rsidRPr="00C81C99" w:rsidRDefault="00C81C99" w:rsidP="00C81C99">
      <w:pPr>
        <w:pStyle w:val="NoSpacing"/>
        <w:rPr>
          <w:rFonts w:ascii="Times New Roman" w:hAnsi="Times New Roman" w:cs="Times New Roman"/>
        </w:rPr>
      </w:pPr>
    </w:p>
    <w:p w14:paraId="5DF08898" w14:textId="4F9137E8" w:rsidR="0033693F" w:rsidRDefault="002E21DF" w:rsidP="00EA6A4F">
      <w:pPr>
        <w:pStyle w:val="NoSpacing"/>
        <w:ind w:left="360"/>
        <w:rPr>
          <w:rFonts w:ascii="Times New Roman" w:hAnsi="Times New Roman" w:cs="Times New Roman"/>
        </w:rPr>
      </w:pPr>
      <w:r w:rsidRPr="00C81C99">
        <w:rPr>
          <w:rFonts w:ascii="Times New Roman" w:hAnsi="Times New Roman" w:cs="Times New Roman"/>
        </w:rPr>
        <w:t>“Closed-Ended Questions” also have a purpose – pushes students to the next step, often followed by an Open-ended question.</w:t>
      </w:r>
      <w:r w:rsidR="00C81C99">
        <w:rPr>
          <w:rFonts w:ascii="Times New Roman" w:hAnsi="Times New Roman" w:cs="Times New Roman"/>
        </w:rPr>
        <w:t xml:space="preserve"> </w:t>
      </w:r>
      <w:r w:rsidR="00B916F7" w:rsidRPr="00C81C99">
        <w:rPr>
          <w:rFonts w:ascii="Times New Roman" w:hAnsi="Times New Roman" w:cs="Times New Roman"/>
        </w:rPr>
        <w:t>Be patient. Give the students as much time they need to understand.</w:t>
      </w:r>
    </w:p>
    <w:p w14:paraId="111AA902" w14:textId="77777777" w:rsidR="00C81C99" w:rsidRPr="00C81C99" w:rsidRDefault="00C81C99" w:rsidP="00C81C99">
      <w:pPr>
        <w:pStyle w:val="NoSpacing"/>
        <w:rPr>
          <w:rFonts w:ascii="Times New Roman" w:hAnsi="Times New Roman" w:cs="Times New Roman"/>
        </w:rPr>
      </w:pPr>
    </w:p>
    <w:p w14:paraId="75C99269" w14:textId="221F4D05" w:rsidR="002E21DF" w:rsidRPr="00C81C99" w:rsidRDefault="00B916F7" w:rsidP="002E21DF">
      <w:pPr>
        <w:pStyle w:val="ListParagraph"/>
        <w:numPr>
          <w:ilvl w:val="0"/>
          <w:numId w:val="2"/>
        </w:numPr>
        <w:rPr>
          <w:rFonts w:ascii="Times New Roman" w:hAnsi="Times New Roman" w:cs="Times New Roman"/>
          <w:sz w:val="23"/>
          <w:szCs w:val="23"/>
        </w:rPr>
      </w:pPr>
      <w:r w:rsidRPr="00C81C99">
        <w:rPr>
          <w:rFonts w:ascii="Times New Roman" w:hAnsi="Times New Roman" w:cs="Times New Roman"/>
          <w:sz w:val="23"/>
          <w:szCs w:val="23"/>
        </w:rPr>
        <w:t xml:space="preserve">There are no wrong answers.  Be mindful of your wording, what and how you respond to student’s questions.  </w:t>
      </w:r>
    </w:p>
    <w:p w14:paraId="2CF041ED" w14:textId="4ADBD1E2" w:rsidR="00C81C99" w:rsidRPr="00C81C99" w:rsidRDefault="00DB68B5" w:rsidP="00C81C99">
      <w:pPr>
        <w:rPr>
          <w:rFonts w:ascii="Times New Roman" w:hAnsi="Times New Roman" w:cs="Times New Roman"/>
          <w:sz w:val="23"/>
          <w:szCs w:val="23"/>
        </w:rPr>
      </w:pPr>
      <w:r>
        <w:rPr>
          <w:rFonts w:ascii="Times New Roman" w:hAnsi="Times New Roman" w:cs="Times New Roman"/>
          <w:sz w:val="23"/>
          <w:szCs w:val="23"/>
        </w:rPr>
        <w:t>V</w:t>
      </w:r>
      <w:r w:rsidR="002E21DF">
        <w:rPr>
          <w:rFonts w:ascii="Times New Roman" w:hAnsi="Times New Roman" w:cs="Times New Roman"/>
          <w:sz w:val="23"/>
          <w:szCs w:val="23"/>
        </w:rPr>
        <w:t>ideo</w:t>
      </w:r>
      <w:r w:rsidR="00C81C99">
        <w:rPr>
          <w:rFonts w:ascii="Times New Roman" w:hAnsi="Times New Roman" w:cs="Times New Roman"/>
          <w:sz w:val="23"/>
          <w:szCs w:val="23"/>
        </w:rPr>
        <w:t>s</w:t>
      </w:r>
      <w:r>
        <w:rPr>
          <w:rFonts w:ascii="Times New Roman" w:hAnsi="Times New Roman" w:cs="Times New Roman"/>
          <w:sz w:val="23"/>
          <w:szCs w:val="23"/>
        </w:rPr>
        <w:t xml:space="preserve"> (</w:t>
      </w:r>
      <w:r w:rsidR="00C81C99">
        <w:rPr>
          <w:rFonts w:ascii="Times New Roman" w:hAnsi="Times New Roman" w:cs="Times New Roman"/>
          <w:sz w:val="23"/>
          <w:szCs w:val="23"/>
        </w:rPr>
        <w:t>Franklin Institute</w:t>
      </w:r>
      <w:r>
        <w:rPr>
          <w:rFonts w:ascii="Times New Roman" w:hAnsi="Times New Roman" w:cs="Times New Roman"/>
          <w:sz w:val="23"/>
          <w:szCs w:val="23"/>
        </w:rPr>
        <w:t xml:space="preserve">): </w:t>
      </w:r>
      <w:hyperlink r:id="rId7" w:history="1">
        <w:r w:rsidR="00C81C99" w:rsidRPr="00DB68B5">
          <w:rPr>
            <w:rStyle w:val="Hyperlink"/>
            <w:rFonts w:ascii="Times New Roman" w:hAnsi="Times New Roman" w:cs="Times New Roman"/>
            <w:b/>
            <w:bCs/>
            <w:sz w:val="23"/>
            <w:szCs w:val="23"/>
          </w:rPr>
          <w:t xml:space="preserve">Asking </w:t>
        </w:r>
        <w:r w:rsidRPr="00DB68B5">
          <w:rPr>
            <w:rStyle w:val="Hyperlink"/>
            <w:rFonts w:ascii="Times New Roman" w:hAnsi="Times New Roman" w:cs="Times New Roman"/>
            <w:b/>
            <w:bCs/>
            <w:sz w:val="23"/>
            <w:szCs w:val="23"/>
          </w:rPr>
          <w:t>Q</w:t>
        </w:r>
        <w:r w:rsidR="00C81C99" w:rsidRPr="00DB68B5">
          <w:rPr>
            <w:rStyle w:val="Hyperlink"/>
            <w:rFonts w:ascii="Times New Roman" w:hAnsi="Times New Roman" w:cs="Times New Roman"/>
            <w:b/>
            <w:bCs/>
            <w:sz w:val="23"/>
            <w:szCs w:val="23"/>
          </w:rPr>
          <w:t>uestions</w:t>
        </w:r>
      </w:hyperlink>
      <w:r w:rsidR="00C81C99">
        <w:rPr>
          <w:rFonts w:ascii="Times New Roman" w:hAnsi="Times New Roman" w:cs="Times New Roman"/>
          <w:sz w:val="23"/>
          <w:szCs w:val="23"/>
        </w:rPr>
        <w:t xml:space="preserve"> and </w:t>
      </w:r>
      <w:hyperlink r:id="rId8" w:history="1">
        <w:r w:rsidR="00C81C99" w:rsidRPr="00DB68B5">
          <w:rPr>
            <w:rStyle w:val="Hyperlink"/>
            <w:rFonts w:ascii="Times New Roman" w:hAnsi="Times New Roman" w:cs="Times New Roman"/>
            <w:b/>
            <w:bCs/>
            <w:sz w:val="23"/>
            <w:szCs w:val="23"/>
          </w:rPr>
          <w:t>Four Core Strategies</w:t>
        </w:r>
      </w:hyperlink>
    </w:p>
    <w:sectPr w:rsidR="00C81C99" w:rsidRPr="00C81C99" w:rsidSect="0033693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10057" w14:textId="77777777" w:rsidR="00C47ED0" w:rsidRDefault="00C47ED0" w:rsidP="00B916F7">
      <w:pPr>
        <w:spacing w:after="0" w:line="240" w:lineRule="auto"/>
      </w:pPr>
      <w:r>
        <w:separator/>
      </w:r>
    </w:p>
  </w:endnote>
  <w:endnote w:type="continuationSeparator" w:id="0">
    <w:p w14:paraId="0A84A471" w14:textId="77777777" w:rsidR="00C47ED0" w:rsidRDefault="00C47ED0" w:rsidP="00B9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910F6" w14:textId="77777777" w:rsidR="00C47ED0" w:rsidRDefault="00C47ED0" w:rsidP="00B916F7">
      <w:pPr>
        <w:spacing w:after="0" w:line="240" w:lineRule="auto"/>
      </w:pPr>
      <w:r>
        <w:separator/>
      </w:r>
    </w:p>
  </w:footnote>
  <w:footnote w:type="continuationSeparator" w:id="0">
    <w:p w14:paraId="2AE45295" w14:textId="77777777" w:rsidR="00C47ED0" w:rsidRDefault="00C47ED0" w:rsidP="00B9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7536" w14:textId="2C4B1D9A" w:rsidR="00B916F7" w:rsidRDefault="00DB68B5" w:rsidP="00DB68B5">
    <w:pPr>
      <w:pStyle w:val="Header"/>
      <w:jc w:val="center"/>
    </w:pPr>
    <w:r>
      <w:rPr>
        <w:noProof/>
      </w:rPr>
      <w:drawing>
        <wp:inline distT="0" distB="0" distL="0" distR="0" wp14:anchorId="58BB609B" wp14:editId="2110D943">
          <wp:extent cx="1504950" cy="380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806" cy="475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71940"/>
    <w:multiLevelType w:val="hybridMultilevel"/>
    <w:tmpl w:val="E166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E012F"/>
    <w:multiLevelType w:val="hybridMultilevel"/>
    <w:tmpl w:val="3440C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33765"/>
    <w:multiLevelType w:val="hybridMultilevel"/>
    <w:tmpl w:val="C112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F7"/>
    <w:rsid w:val="00267DBF"/>
    <w:rsid w:val="002E21DF"/>
    <w:rsid w:val="002E6532"/>
    <w:rsid w:val="0033693F"/>
    <w:rsid w:val="00520A47"/>
    <w:rsid w:val="006066E4"/>
    <w:rsid w:val="009D6F36"/>
    <w:rsid w:val="00B0384C"/>
    <w:rsid w:val="00B916F7"/>
    <w:rsid w:val="00C47ED0"/>
    <w:rsid w:val="00C81C99"/>
    <w:rsid w:val="00DB68B5"/>
    <w:rsid w:val="00EA6A4F"/>
    <w:rsid w:val="00ED3BB1"/>
    <w:rsid w:val="00F0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12C1"/>
  <w15:docId w15:val="{F4A33BB0-7412-4450-B296-01A1E233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F7"/>
    <w:pPr>
      <w:ind w:left="720"/>
      <w:contextualSpacing/>
    </w:pPr>
  </w:style>
  <w:style w:type="paragraph" w:styleId="Header">
    <w:name w:val="header"/>
    <w:basedOn w:val="Normal"/>
    <w:link w:val="HeaderChar"/>
    <w:uiPriority w:val="99"/>
    <w:unhideWhenUsed/>
    <w:rsid w:val="00B91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6F7"/>
  </w:style>
  <w:style w:type="paragraph" w:styleId="Footer">
    <w:name w:val="footer"/>
    <w:basedOn w:val="Normal"/>
    <w:link w:val="FooterChar"/>
    <w:uiPriority w:val="99"/>
    <w:unhideWhenUsed/>
    <w:rsid w:val="00B91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6F7"/>
  </w:style>
  <w:style w:type="paragraph" w:styleId="BalloonText">
    <w:name w:val="Balloon Text"/>
    <w:basedOn w:val="Normal"/>
    <w:link w:val="BalloonTextChar"/>
    <w:uiPriority w:val="99"/>
    <w:semiHidden/>
    <w:unhideWhenUsed/>
    <w:rsid w:val="00B91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F7"/>
    <w:rPr>
      <w:rFonts w:ascii="Tahoma" w:hAnsi="Tahoma" w:cs="Tahoma"/>
      <w:sz w:val="16"/>
      <w:szCs w:val="16"/>
    </w:rPr>
  </w:style>
  <w:style w:type="character" w:styleId="Hyperlink">
    <w:name w:val="Hyperlink"/>
    <w:basedOn w:val="DefaultParagraphFont"/>
    <w:uiPriority w:val="99"/>
    <w:unhideWhenUsed/>
    <w:rsid w:val="002E21DF"/>
    <w:rPr>
      <w:color w:val="0000FF" w:themeColor="hyperlink"/>
      <w:u w:val="single"/>
    </w:rPr>
  </w:style>
  <w:style w:type="character" w:styleId="UnresolvedMention">
    <w:name w:val="Unresolved Mention"/>
    <w:basedOn w:val="DefaultParagraphFont"/>
    <w:uiPriority w:val="99"/>
    <w:semiHidden/>
    <w:unhideWhenUsed/>
    <w:rsid w:val="002E21DF"/>
    <w:rPr>
      <w:color w:val="605E5C"/>
      <w:shd w:val="clear" w:color="auto" w:fill="E1DFDD"/>
    </w:rPr>
  </w:style>
  <w:style w:type="paragraph" w:styleId="NoSpacing">
    <w:name w:val="No Spacing"/>
    <w:uiPriority w:val="1"/>
    <w:qFormat/>
    <w:rsid w:val="00C81C99"/>
    <w:pPr>
      <w:spacing w:after="0" w:line="240" w:lineRule="auto"/>
    </w:pPr>
  </w:style>
  <w:style w:type="character" w:styleId="FollowedHyperlink">
    <w:name w:val="FollowedHyperlink"/>
    <w:basedOn w:val="DefaultParagraphFont"/>
    <w:uiPriority w:val="99"/>
    <w:semiHidden/>
    <w:unhideWhenUsed/>
    <w:rsid w:val="00606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88219629" TargetMode="External"/><Relationship Id="rId3" Type="http://schemas.openxmlformats.org/officeDocument/2006/relationships/settings" Target="settings.xml"/><Relationship Id="rId7" Type="http://schemas.openxmlformats.org/officeDocument/2006/relationships/hyperlink" Target="https://vimeo.com/2599027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Duggan, Claire</dc:creator>
  <cp:lastModifiedBy>Fuchs, Nicolas</cp:lastModifiedBy>
  <cp:revision>2</cp:revision>
  <cp:lastPrinted>2015-09-24T13:41:00Z</cp:lastPrinted>
  <dcterms:created xsi:type="dcterms:W3CDTF">2021-10-20T13:54:00Z</dcterms:created>
  <dcterms:modified xsi:type="dcterms:W3CDTF">2021-10-20T13:54:00Z</dcterms:modified>
</cp:coreProperties>
</file>